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32" w:rsidRDefault="00057695" w:rsidP="00057695">
      <w:pPr>
        <w:spacing w:after="130" w:line="260" w:lineRule="auto"/>
        <w:ind w:left="0" w:firstLine="0"/>
        <w:jc w:val="center"/>
        <w:rPr>
          <w:b/>
          <w:sz w:val="27"/>
        </w:rPr>
      </w:pPr>
      <w:r>
        <w:rPr>
          <w:b/>
          <w:noProof/>
          <w:sz w:val="27"/>
        </w:rPr>
        <w:drawing>
          <wp:inline distT="0" distB="0" distL="0" distR="0">
            <wp:extent cx="1352550" cy="5229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SCC_horz_CMYK_blue_re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9396" cy="533367"/>
                    </a:xfrm>
                    <a:prstGeom prst="rect">
                      <a:avLst/>
                    </a:prstGeom>
                  </pic:spPr>
                </pic:pic>
              </a:graphicData>
            </a:graphic>
          </wp:inline>
        </w:drawing>
      </w:r>
    </w:p>
    <w:p w:rsidR="005E720B" w:rsidRPr="006D7332" w:rsidRDefault="003508AC" w:rsidP="00057695">
      <w:pPr>
        <w:spacing w:after="130" w:line="260" w:lineRule="auto"/>
        <w:ind w:left="0" w:firstLine="0"/>
        <w:jc w:val="center"/>
        <w:rPr>
          <w:b/>
        </w:rPr>
      </w:pPr>
      <w:r w:rsidRPr="006D7332">
        <w:rPr>
          <w:b/>
          <w:sz w:val="27"/>
        </w:rPr>
        <w:t>Institutional Review Board</w:t>
      </w:r>
    </w:p>
    <w:p w:rsidR="005E720B" w:rsidRDefault="003508AC">
      <w:pPr>
        <w:spacing w:after="455" w:line="259" w:lineRule="auto"/>
        <w:ind w:left="-187" w:right="-322" w:firstLine="0"/>
      </w:pPr>
      <w:r>
        <w:rPr>
          <w:rFonts w:ascii="Calibri" w:eastAsia="Calibri" w:hAnsi="Calibri" w:cs="Calibri"/>
          <w:noProof/>
          <w:sz w:val="22"/>
        </w:rPr>
        <mc:AlternateContent>
          <mc:Choice Requires="wpg">
            <w:drawing>
              <wp:inline distT="0" distB="0" distL="0" distR="0">
                <wp:extent cx="6400800" cy="9525"/>
                <wp:effectExtent l="0" t="0" r="0" b="0"/>
                <wp:docPr id="3931" name="Group 3931"/>
                <wp:cNvGraphicFramePr/>
                <a:graphic xmlns:a="http://schemas.openxmlformats.org/drawingml/2006/main">
                  <a:graphicData uri="http://schemas.microsoft.com/office/word/2010/wordprocessingGroup">
                    <wpg:wgp>
                      <wpg:cNvGrpSpPr/>
                      <wpg:grpSpPr>
                        <a:xfrm>
                          <a:off x="0" y="0"/>
                          <a:ext cx="6400800" cy="9525"/>
                          <a:chOff x="0" y="0"/>
                          <a:chExt cx="6400800" cy="9525"/>
                        </a:xfrm>
                      </wpg:grpSpPr>
                      <wps:wsp>
                        <wps:cNvPr id="4661" name="Shape 4661"/>
                        <wps:cNvSpPr/>
                        <wps:spPr>
                          <a:xfrm>
                            <a:off x="0" y="0"/>
                            <a:ext cx="6400800" cy="9525"/>
                          </a:xfrm>
                          <a:custGeom>
                            <a:avLst/>
                            <a:gdLst/>
                            <a:ahLst/>
                            <a:cxnLst/>
                            <a:rect l="0" t="0" r="0" b="0"/>
                            <a:pathLst>
                              <a:path w="6400800" h="9525">
                                <a:moveTo>
                                  <a:pt x="0" y="0"/>
                                </a:moveTo>
                                <a:lnTo>
                                  <a:pt x="6400800" y="0"/>
                                </a:lnTo>
                                <a:lnTo>
                                  <a:pt x="6400800" y="9525"/>
                                </a:lnTo>
                                <a:lnTo>
                                  <a:pt x="0" y="9525"/>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g:wgp>
                  </a:graphicData>
                </a:graphic>
              </wp:inline>
            </w:drawing>
          </mc:Choice>
          <mc:Fallback xmlns:a="http://schemas.openxmlformats.org/drawingml/2006/main">
            <w:pict>
              <v:group id="Group 3931" style="width:504pt;height:0.75pt;mso-position-horizontal-relative:char;mso-position-vertical-relative:line" coordsize="64008,95">
                <v:shape id="Shape 4662" style="position:absolute;width:64008;height:95;left:0;top:0;" coordsize="6400800,9525" path="m0,0l6400800,0l6400800,9525l0,9525l0,0">
                  <v:stroke weight="0pt" endcap="flat" joinstyle="miter" miterlimit="10" on="false" color="#000000" opacity="0"/>
                  <v:fill on="true" color="#dbdcde"/>
                </v:shape>
              </v:group>
            </w:pict>
          </mc:Fallback>
        </mc:AlternateContent>
      </w:r>
    </w:p>
    <w:p w:rsidR="005E720B" w:rsidRDefault="003508AC">
      <w:pPr>
        <w:pStyle w:val="Heading1"/>
      </w:pPr>
      <w:r>
        <w:t>Frequently Asked Questions (FAQ)</w:t>
      </w:r>
    </w:p>
    <w:p w:rsidR="005E720B" w:rsidRDefault="003508AC">
      <w:pPr>
        <w:spacing w:after="301" w:line="261" w:lineRule="auto"/>
        <w:ind w:left="121"/>
      </w:pPr>
      <w:r>
        <w:t>How do I know if I need IRB approval for my research?</w:t>
      </w:r>
    </w:p>
    <w:p w:rsidR="005E720B" w:rsidRDefault="003508AC">
      <w:pPr>
        <w:spacing w:line="373" w:lineRule="auto"/>
        <w:ind w:left="121"/>
      </w:pPr>
      <w:r>
        <w:t xml:space="preserve">If your research will be published (even as a thesis or dissertation) or given as a presentation outside of a </w:t>
      </w:r>
      <w:r w:rsidR="00057695">
        <w:t>VSCC</w:t>
      </w:r>
      <w:r>
        <w:t xml:space="preserve"> classroom, you will need IRB approval for your research. Research done for a class presentation, unless it is to be published or presented elsewhere, does not require an IRB approval.</w:t>
      </w:r>
    </w:p>
    <w:p w:rsidR="005E720B" w:rsidRDefault="003508AC">
      <w:pPr>
        <w:spacing w:after="488"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932" name="Group 3932"/>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63" name="Shape 4663"/>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932" style="width:472.5pt;height:0.75pt;mso-position-horizontal-relative:char;mso-position-vertical-relative:line" coordsize="60007,95">
                <v:shape id="Shape 4664"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If I need to complete an IRB protocol for my research where do I begin?</w:t>
      </w:r>
    </w:p>
    <w:p w:rsidR="006D7332" w:rsidRDefault="006D7332">
      <w:pPr>
        <w:spacing w:line="373" w:lineRule="auto"/>
        <w:ind w:left="121"/>
      </w:pPr>
      <w:r>
        <w:t xml:space="preserve">1. </w:t>
      </w:r>
      <w:r w:rsidR="003508AC">
        <w:t xml:space="preserve">Begin with your </w:t>
      </w:r>
      <w:r>
        <w:t xml:space="preserve">faculty </w:t>
      </w:r>
      <w:r w:rsidR="003508AC">
        <w:t xml:space="preserve">advisor. They can help you get started. </w:t>
      </w:r>
    </w:p>
    <w:p w:rsidR="006D7332" w:rsidRDefault="006D7332">
      <w:pPr>
        <w:spacing w:line="373" w:lineRule="auto"/>
        <w:ind w:left="121"/>
      </w:pPr>
      <w:r>
        <w:t xml:space="preserve">2. Review all IRB documents including the policies and application on </w:t>
      </w:r>
      <w:hyperlink r:id="rId11" w:history="1">
        <w:r w:rsidR="00057695" w:rsidRPr="00AF16B5">
          <w:rPr>
            <w:rStyle w:val="Hyperlink"/>
          </w:rPr>
          <w:t>http://www.volstate.edu/research</w:t>
        </w:r>
      </w:hyperlink>
      <w:r w:rsidR="00057695">
        <w:t xml:space="preserve"> </w:t>
      </w:r>
      <w:r>
        <w:t xml:space="preserve"> </w:t>
      </w:r>
    </w:p>
    <w:p w:rsidR="005E720B" w:rsidRDefault="006D7332">
      <w:pPr>
        <w:spacing w:line="373" w:lineRule="auto"/>
        <w:ind w:left="121"/>
      </w:pPr>
      <w:r>
        <w:t xml:space="preserve">3. Contact the IRB Committee at </w:t>
      </w:r>
      <w:hyperlink r:id="rId12" w:history="1">
        <w:r w:rsidR="00057695">
          <w:rPr>
            <w:rStyle w:val="Hyperlink"/>
          </w:rPr>
          <w:t>ierpa@volstate.edu</w:t>
        </w:r>
      </w:hyperlink>
      <w:r>
        <w:t xml:space="preserve">, if you have additional questions about the process. </w:t>
      </w:r>
    </w:p>
    <w:p w:rsidR="005E720B" w:rsidRDefault="003508AC">
      <w:pPr>
        <w:spacing w:after="480"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933" name="Group 3933"/>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65" name="Shape 4665"/>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933" style="width:472.5pt;height:0.75pt;mso-position-horizontal-relative:char;mso-position-vertical-relative:line" coordsize="60007,95">
                <v:shape id="Shape 4666"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When do I need to obtain IRB approval?</w:t>
      </w:r>
    </w:p>
    <w:p w:rsidR="005E720B" w:rsidRDefault="003508AC">
      <w:pPr>
        <w:spacing w:after="187" w:line="373" w:lineRule="auto"/>
        <w:ind w:left="121"/>
      </w:pPr>
      <w:r>
        <w:t xml:space="preserve">IRB approval is required BEFORE starting any data collection. </w:t>
      </w:r>
      <w:r w:rsidRPr="004366F2">
        <w:rPr>
          <w:i/>
          <w:color w:val="auto"/>
        </w:rPr>
        <w:t xml:space="preserve">This is very important. </w:t>
      </w:r>
      <w:r>
        <w:t>If you begin your research and start collecting data without prior IRB approval you risk losing all of that data and must begin again with the collection process.</w:t>
      </w:r>
    </w:p>
    <w:p w:rsidR="005E720B" w:rsidRDefault="003508AC">
      <w:pPr>
        <w:spacing w:after="483"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934" name="Group 3934"/>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67" name="Shape 4667"/>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934" style="width:472.5pt;height:0.75pt;mso-position-horizontal-relative:char;mso-position-vertical-relative:line" coordsize="60007,95">
                <v:shape id="Shape 4668"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information do I need to include in my application?</w:t>
      </w:r>
    </w:p>
    <w:p w:rsidR="005E720B" w:rsidRDefault="006D7332">
      <w:pPr>
        <w:spacing w:after="479" w:line="259" w:lineRule="auto"/>
        <w:ind w:left="128" w:right="-7" w:firstLine="0"/>
      </w:pPr>
      <w:r>
        <w:t xml:space="preserve">Review all IRB documents including the policies and application on </w:t>
      </w:r>
      <w:hyperlink r:id="rId13" w:history="1">
        <w:r w:rsidR="00057695" w:rsidRPr="00AF16B5">
          <w:rPr>
            <w:rStyle w:val="Hyperlink"/>
          </w:rPr>
          <w:t>http://www.volstate.edu/research</w:t>
        </w:r>
      </w:hyperlink>
      <w:r w:rsidR="00057695">
        <w:t xml:space="preserve">  </w:t>
      </w:r>
      <w:r w:rsidR="003508AC">
        <w:rPr>
          <w:rFonts w:ascii="Calibri" w:eastAsia="Calibri" w:hAnsi="Calibri" w:cs="Calibri"/>
          <w:noProof/>
          <w:sz w:val="22"/>
        </w:rPr>
        <mc:AlternateContent>
          <mc:Choice Requires="wpg">
            <w:drawing>
              <wp:inline distT="0" distB="0" distL="0" distR="0">
                <wp:extent cx="6000750" cy="9525"/>
                <wp:effectExtent l="0" t="0" r="0" b="0"/>
                <wp:docPr id="3793" name="Group 3793"/>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69" name="Shape 4669"/>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793" style="width:472.5pt;height:0.75pt;mso-position-horizontal-relative:char;mso-position-vertical-relative:line" coordsize="60007,95">
                <v:shape id="Shape 4670"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How do I know if my human subject research is “Exempt”?</w:t>
      </w:r>
    </w:p>
    <w:p w:rsidR="005E720B" w:rsidRDefault="003508AC">
      <w:pPr>
        <w:spacing w:line="378" w:lineRule="auto"/>
        <w:ind w:left="121"/>
      </w:pPr>
      <w:r>
        <w:t xml:space="preserve">Exempt research is based on risk to the human subjects. Research that is low risk undergoes an exempt review and is approved by the IRB office before you can begin data collection. Turn-around time is generally one week </w:t>
      </w:r>
      <w:r>
        <w:lastRenderedPageBreak/>
        <w:t>once it is received by the IRB office. Research involving children and other vulnerable populations is not eligible for Exempt review. An example of Exempt research is an anonymous survey, either online or on paper, with no identifying data.</w:t>
      </w:r>
    </w:p>
    <w:p w:rsidR="005E720B" w:rsidRDefault="003508AC">
      <w:pPr>
        <w:spacing w:after="477"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794" name="Group 3794"/>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71" name="Shape 4671"/>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794" style="width:472.5pt;height:0.75pt;mso-position-horizontal-relative:char;mso-position-vertical-relative:line" coordsize="60007,95">
                <v:shape id="Shape 4672"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else is required if my research is Exempt?</w:t>
      </w:r>
    </w:p>
    <w:p w:rsidR="005E720B" w:rsidRDefault="003508AC">
      <w:pPr>
        <w:spacing w:line="391" w:lineRule="auto"/>
        <w:ind w:left="121"/>
      </w:pPr>
      <w:r>
        <w:t xml:space="preserve">Exempt research requires completion of an Information Sheet for consent. A sample of your Information Sheet should </w:t>
      </w:r>
      <w:r w:rsidR="006D7332">
        <w:t>be attached in the appendix of your application</w:t>
      </w:r>
    </w:p>
    <w:p w:rsidR="005E720B" w:rsidRDefault="003508AC">
      <w:pPr>
        <w:spacing w:after="479"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795" name="Group 3795"/>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73" name="Shape 4673"/>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795" style="width:472.5pt;height:0.75pt;mso-position-horizontal-relative:char;mso-position-vertical-relative:line" coordsize="60007,95">
                <v:shape id="Shape 4674"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 xml:space="preserve">If my research is not </w:t>
      </w:r>
      <w:proofErr w:type="gramStart"/>
      <w:r>
        <w:t>Exempt</w:t>
      </w:r>
      <w:proofErr w:type="gramEnd"/>
      <w:r>
        <w:t xml:space="preserve"> what do I do?</w:t>
      </w:r>
    </w:p>
    <w:p w:rsidR="005E720B" w:rsidRDefault="003508AC" w:rsidP="006D7332">
      <w:pPr>
        <w:spacing w:after="206" w:line="373" w:lineRule="auto"/>
        <w:ind w:left="121"/>
      </w:pPr>
      <w:r>
        <w:t xml:space="preserve">If your research does not qualify as Exempt, it will require “Full-board” review. Full-board review can take up to </w:t>
      </w:r>
      <w:r w:rsidR="006D7332">
        <w:t xml:space="preserve">six </w:t>
      </w:r>
      <w:r>
        <w:t xml:space="preserve">weeks from the time of submission to receive the outcome of the IRB’s assessment. Responses to questions from the IRB will be reviewed within 1-2 weeks of resubmission. Remember that you may not begin any data collection until you have IRB approval. If you have any questions about your research protocol contact the IRB office at </w:t>
      </w:r>
      <w:hyperlink r:id="rId14" w:history="1">
        <w:r w:rsidR="00057695">
          <w:rPr>
            <w:rStyle w:val="Hyperlink"/>
          </w:rPr>
          <w:t>ierpa@volstate.edu</w:t>
        </w:r>
      </w:hyperlink>
    </w:p>
    <w:p w:rsidR="005E720B" w:rsidRDefault="003508AC">
      <w:pPr>
        <w:spacing w:after="485"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866" name="Group 3866"/>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75" name="Shape 4675"/>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866" style="width:472.5pt;height:0.75pt;mso-position-horizontal-relative:char;mso-position-vertical-relative:line" coordsize="60007,95">
                <v:shape id="Shape 4676"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else do I need to submit with my IRB form?</w:t>
      </w:r>
    </w:p>
    <w:p w:rsidR="005E720B" w:rsidRDefault="003508AC">
      <w:pPr>
        <w:spacing w:line="373" w:lineRule="auto"/>
        <w:ind w:left="121"/>
      </w:pPr>
      <w:r>
        <w:t xml:space="preserve">A draft of all methods of data collection, such as interview questions, instruments to be completed, </w:t>
      </w:r>
      <w:proofErr w:type="spellStart"/>
      <w:r>
        <w:t>etc</w:t>
      </w:r>
      <w:proofErr w:type="spellEnd"/>
      <w:r>
        <w:t xml:space="preserve"> is also needed for the IRB.</w:t>
      </w:r>
    </w:p>
    <w:p w:rsidR="004366F2" w:rsidRDefault="003508AC" w:rsidP="00057695">
      <w:pPr>
        <w:spacing w:after="486"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867" name="Group 3867"/>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77" name="Shape 4677"/>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867" style="width:472.5pt;height:0.75pt;mso-position-horizontal-relative:char;mso-position-vertical-relative:line" coordsize="60007,95">
                <v:shape id="Shape 4678"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187" w:line="373" w:lineRule="auto"/>
        <w:ind w:left="121"/>
      </w:pPr>
      <w:r>
        <w:t>If I choose to use audio or video tapes or digital recordings in my research how long must I maintain the originals?</w:t>
      </w:r>
    </w:p>
    <w:p w:rsidR="005E720B" w:rsidRDefault="003508AC">
      <w:pPr>
        <w:spacing w:line="373" w:lineRule="auto"/>
        <w:ind w:left="121"/>
      </w:pPr>
      <w:r>
        <w:t>The original recordings should be destroyed when they are transcribed. If your research requires that you keep the recording for a longer period of time you must state where they will be stored, who will have access to them while stored, and when they will be destroyed.</w:t>
      </w:r>
    </w:p>
    <w:p w:rsidR="005E720B" w:rsidRDefault="003508AC">
      <w:pPr>
        <w:spacing w:after="479"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868" name="Group 3868"/>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79" name="Shape 4679"/>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868" style="width:472.5pt;height:0.75pt;mso-position-horizontal-relative:char;mso-position-vertical-relative:line" coordsize="60007,95">
                <v:shape id="Shape 4680"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 xml:space="preserve">What about consent from the subject for </w:t>
      </w:r>
      <w:bookmarkStart w:id="0" w:name="_GoBack"/>
      <w:bookmarkEnd w:id="0"/>
      <w:r>
        <w:t>Full-board research?</w:t>
      </w:r>
    </w:p>
    <w:p w:rsidR="005E720B" w:rsidRDefault="003508AC">
      <w:pPr>
        <w:spacing w:after="0" w:line="373" w:lineRule="auto"/>
        <w:ind w:left="121"/>
      </w:pPr>
      <w:r>
        <w:lastRenderedPageBreak/>
        <w:t xml:space="preserve">Informed consent is required for all Full-board research, unless a waiver to obtain consent is requested. “Informed consent” requires a signature from the subject before approaching a child for participation. For the child, you will also need to include an “Assent” form. Even if the child assents to research, you must obtain a signature from the parent on an “Informed Consent” form. </w:t>
      </w:r>
    </w:p>
    <w:p w:rsidR="005E720B" w:rsidRDefault="003508AC" w:rsidP="004366F2">
      <w:pPr>
        <w:spacing w:line="373" w:lineRule="auto"/>
        <w:ind w:left="121"/>
      </w:pPr>
      <w:r>
        <w:t xml:space="preserve">Examples of Informed Consent and Assent are available on </w:t>
      </w:r>
      <w:hyperlink r:id="rId15" w:history="1">
        <w:r w:rsidR="00057695" w:rsidRPr="00AF16B5">
          <w:rPr>
            <w:rStyle w:val="Hyperlink"/>
          </w:rPr>
          <w:t>http://www.volstate.edu/research</w:t>
        </w:r>
      </w:hyperlink>
      <w:r w:rsidR="00057695">
        <w:t xml:space="preserve">  </w:t>
      </w:r>
    </w:p>
    <w:p w:rsidR="005E720B" w:rsidRDefault="003508AC">
      <w:pPr>
        <w:spacing w:after="477"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869" name="Group 3869"/>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81" name="Shape 4681"/>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869" style="width:472.5pt;height:0.75pt;mso-position-horizontal-relative:char;mso-position-vertical-relative:line" coordsize="60007,95">
                <v:shape id="Shape 4682"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If I want to do research at a local school, what is the procedure for consent?</w:t>
      </w:r>
    </w:p>
    <w:p w:rsidR="005E720B" w:rsidRDefault="003508AC">
      <w:pPr>
        <w:spacing w:after="316"/>
        <w:ind w:left="121"/>
      </w:pPr>
      <w:r>
        <w:t>You must obtain the consent of the following individuals:</w:t>
      </w:r>
    </w:p>
    <w:p w:rsidR="005E720B" w:rsidRDefault="003508AC">
      <w:pPr>
        <w:numPr>
          <w:ilvl w:val="0"/>
          <w:numId w:val="1"/>
        </w:numPr>
        <w:spacing w:after="135"/>
        <w:ind w:left="725" w:hanging="193"/>
      </w:pPr>
      <w:r>
        <w:t>The Administrator of the school district where the research is to be performed (on letterhead).</w:t>
      </w:r>
    </w:p>
    <w:p w:rsidR="005E720B" w:rsidRDefault="003508AC">
      <w:pPr>
        <w:numPr>
          <w:ilvl w:val="0"/>
          <w:numId w:val="1"/>
        </w:numPr>
        <w:spacing w:after="135"/>
        <w:ind w:left="725" w:hanging="193"/>
      </w:pPr>
      <w:r>
        <w:t>The Principal of the school where the research is to be performed (on letterhead).</w:t>
      </w:r>
    </w:p>
    <w:p w:rsidR="005E720B" w:rsidRDefault="003508AC">
      <w:pPr>
        <w:numPr>
          <w:ilvl w:val="0"/>
          <w:numId w:val="1"/>
        </w:numPr>
        <w:spacing w:after="135"/>
        <w:ind w:left="725" w:hanging="193"/>
      </w:pPr>
      <w:r>
        <w:t>The Teacher(s)</w:t>
      </w:r>
    </w:p>
    <w:p w:rsidR="005E720B" w:rsidRDefault="003508AC">
      <w:pPr>
        <w:numPr>
          <w:ilvl w:val="0"/>
          <w:numId w:val="1"/>
        </w:numPr>
        <w:spacing w:after="110"/>
        <w:ind w:left="725" w:hanging="193"/>
      </w:pPr>
      <w:r>
        <w:t>The Parent(s)/legal guardian(s) – “Informed Consent” – written at a 6th grade reading level</w:t>
      </w:r>
    </w:p>
    <w:p w:rsidR="005E720B" w:rsidRDefault="003508AC">
      <w:pPr>
        <w:numPr>
          <w:ilvl w:val="0"/>
          <w:numId w:val="1"/>
        </w:numPr>
        <w:spacing w:after="179"/>
        <w:ind w:left="725" w:hanging="193"/>
      </w:pPr>
      <w:r>
        <w:t>The child – “Assent” – written to the child’s level of understanding</w:t>
      </w:r>
    </w:p>
    <w:p w:rsidR="005E720B" w:rsidRDefault="003508AC">
      <w:pPr>
        <w:spacing w:after="483"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3" name="Group 3643"/>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83" name="Shape 4683"/>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3" style="width:472.5pt;height:0.75pt;mso-position-horizontal-relative:char;mso-position-vertical-relative:line" coordsize="60007,95">
                <v:shape id="Shape 4684"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 xml:space="preserve">What do I need to do if my research is in a facility outside of </w:t>
      </w:r>
      <w:r w:rsidR="00057695">
        <w:t>VSCC</w:t>
      </w:r>
      <w:r>
        <w:t>?</w:t>
      </w:r>
    </w:p>
    <w:p w:rsidR="005E720B" w:rsidRDefault="003508AC">
      <w:pPr>
        <w:spacing w:line="373" w:lineRule="auto"/>
        <w:ind w:left="121"/>
      </w:pPr>
      <w:r>
        <w:t xml:space="preserve">A letter(s) from the facility/facilities, on their letterhead, must be submitted with the IRB form. Informed consent/assent forms are required of the participants before research is conducted. There may be changes in contact information for participants recruited at </w:t>
      </w:r>
      <w:r w:rsidR="00057695">
        <w:t>VSCC</w:t>
      </w:r>
      <w:r>
        <w:t>.</w:t>
      </w:r>
    </w:p>
    <w:p w:rsidR="005E720B" w:rsidRDefault="003508AC">
      <w:pPr>
        <w:spacing w:after="488"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4" name="Group 3644"/>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85" name="Shape 4685"/>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4" style="width:472.5pt;height:0.75pt;mso-position-horizontal-relative:char;mso-position-vertical-relative:line" coordsize="60007,95">
                <v:shape id="Shape 4686"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if my research includes observation in a public-access facility such as a coffee shop?</w:t>
      </w:r>
    </w:p>
    <w:p w:rsidR="005E720B" w:rsidRDefault="003508AC">
      <w:pPr>
        <w:spacing w:after="176"/>
        <w:ind w:left="121"/>
      </w:pPr>
      <w:r>
        <w:t>No letter is required for public-access facilities such as coffee shops.</w:t>
      </w:r>
    </w:p>
    <w:p w:rsidR="005E720B" w:rsidRDefault="003508AC">
      <w:pPr>
        <w:spacing w:after="486"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5" name="Group 3645"/>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87" name="Shape 4687"/>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5" style="width:472.5pt;height:0.75pt;mso-position-horizontal-relative:char;mso-position-vertical-relative:line" coordsize="60007,95">
                <v:shape id="Shape 4688"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if I merely want to observe children in a classroom setting?</w:t>
      </w:r>
    </w:p>
    <w:p w:rsidR="005E720B" w:rsidRDefault="003508AC">
      <w:pPr>
        <w:spacing w:line="373" w:lineRule="auto"/>
        <w:ind w:left="121"/>
      </w:pPr>
      <w:r>
        <w:t>You must still get parental “Informed Consent” and each child’s “Assent.” For any child who does not obtain parental consent, that child may not be included in the research even if that child assents to participate in the research.</w:t>
      </w:r>
    </w:p>
    <w:p w:rsidR="005E720B" w:rsidRDefault="003508AC">
      <w:pPr>
        <w:spacing w:after="475"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6" name="Group 3646"/>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89" name="Shape 4689"/>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6" style="width:472.5pt;height:0.75pt;mso-position-horizontal-relative:char;mso-position-vertical-relative:line" coordsize="60007,95">
                <v:shape id="Shape 4690"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lastRenderedPageBreak/>
        <w:t>What if I want to have a “focus group” for my research?</w:t>
      </w:r>
    </w:p>
    <w:p w:rsidR="005E720B" w:rsidRDefault="003508AC">
      <w:pPr>
        <w:spacing w:line="373" w:lineRule="auto"/>
        <w:ind w:left="121"/>
      </w:pPr>
      <w:r>
        <w:t>Each person in the focus group must sign an informed consent form that has information that states confidentiality may not be guaranteed once the group disbands.</w:t>
      </w:r>
    </w:p>
    <w:p w:rsidR="005E720B" w:rsidRDefault="003508AC">
      <w:pPr>
        <w:spacing w:after="477"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7" name="Group 3647"/>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91" name="Shape 4691"/>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7" style="width:472.5pt;height:0.75pt;mso-position-horizontal-relative:char;mso-position-vertical-relative:line" coordsize="60007,95">
                <v:shape id="Shape 4692"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How long must I store my research data?</w:t>
      </w:r>
    </w:p>
    <w:p w:rsidR="005E720B" w:rsidRDefault="003508AC">
      <w:pPr>
        <w:spacing w:line="381" w:lineRule="auto"/>
        <w:ind w:left="121"/>
      </w:pPr>
      <w:r>
        <w:t xml:space="preserve">Storage of the signed consent forms for three (3) years past completion of the study is required. If you will no longer be at </w:t>
      </w:r>
      <w:r w:rsidR="00057695">
        <w:t>VSCC</w:t>
      </w:r>
      <w:r>
        <w:t xml:space="preserve"> you must work with your advisor to determine where the data will be stored and when it will be destroyed. Signed consent form must be stored at </w:t>
      </w:r>
      <w:r w:rsidR="00057695">
        <w:t>VSCC</w:t>
      </w:r>
      <w:r>
        <w:t>. Transcripts can be maintained indefinitely as long as there is no identifying information.</w:t>
      </w:r>
    </w:p>
    <w:p w:rsidR="005E720B" w:rsidRDefault="003508AC">
      <w:pPr>
        <w:spacing w:after="484"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648" name="Group 3648"/>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93" name="Shape 4693"/>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648" style="width:472.5pt;height:0.75pt;mso-position-horizontal-relative:char;mso-position-vertical-relative:line" coordsize="60007,95">
                <v:shape id="Shape 4694"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How long does my IRB approval last?</w:t>
      </w:r>
    </w:p>
    <w:p w:rsidR="005E720B" w:rsidRDefault="003508AC">
      <w:pPr>
        <w:spacing w:line="373" w:lineRule="auto"/>
        <w:ind w:left="121"/>
      </w:pPr>
      <w:r>
        <w:t>IRB approval is for a 12-month period from time of original approval. A renewal notice will be sent 60 days and 30 days prior to your expiration date of your study. To renew your study, submit the continuing review form</w:t>
      </w:r>
      <w:r w:rsidR="004366F2">
        <w:t xml:space="preserve"> found on </w:t>
      </w:r>
      <w:hyperlink r:id="rId16" w:history="1">
        <w:r w:rsidR="00057695" w:rsidRPr="00AF16B5">
          <w:rPr>
            <w:rStyle w:val="Hyperlink"/>
          </w:rPr>
          <w:t>http://www.volstate.edu/research</w:t>
        </w:r>
      </w:hyperlink>
      <w:proofErr w:type="gramStart"/>
      <w:r w:rsidR="00057695">
        <w:t xml:space="preserve"> </w:t>
      </w:r>
      <w:proofErr w:type="gramEnd"/>
      <w:r w:rsidR="004366F2">
        <w:t xml:space="preserve"> .</w:t>
      </w:r>
      <w:r>
        <w:t xml:space="preserve"> If your continuing review is not received, reviewed, and approved prior to the expiration date, you will receive a notice of study termination.</w:t>
      </w:r>
    </w:p>
    <w:p w:rsidR="005E720B" w:rsidRDefault="003508AC">
      <w:pPr>
        <w:spacing w:after="480"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534" name="Group 3534"/>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95" name="Shape 4695"/>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534" style="width:472.5pt;height:0.75pt;mso-position-horizontal-relative:char;mso-position-vertical-relative:line" coordsize="60007,95">
                <v:shape id="Shape 4696"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if I have an “adverse event” occur during my data collection?</w:t>
      </w:r>
    </w:p>
    <w:p w:rsidR="005E720B" w:rsidRDefault="003508AC">
      <w:pPr>
        <w:spacing w:after="184"/>
        <w:ind w:left="121"/>
      </w:pPr>
      <w:r>
        <w:t>Adverse events must be reported immediately to your advisor and the Compliance office.</w:t>
      </w:r>
    </w:p>
    <w:p w:rsidR="004366F2" w:rsidRDefault="003508AC" w:rsidP="00057695">
      <w:pPr>
        <w:spacing w:after="479" w:line="259" w:lineRule="auto"/>
        <w:ind w:left="128" w:right="-7" w:firstLine="0"/>
      </w:pPr>
      <w:r>
        <w:rPr>
          <w:rFonts w:ascii="Calibri" w:eastAsia="Calibri" w:hAnsi="Calibri" w:cs="Calibri"/>
          <w:noProof/>
          <w:sz w:val="22"/>
        </w:rPr>
        <mc:AlternateContent>
          <mc:Choice Requires="wpg">
            <w:drawing>
              <wp:inline distT="0" distB="0" distL="0" distR="0">
                <wp:extent cx="6000750" cy="9525"/>
                <wp:effectExtent l="0" t="0" r="0" b="0"/>
                <wp:docPr id="3535" name="Group 3535"/>
                <wp:cNvGraphicFramePr/>
                <a:graphic xmlns:a="http://schemas.openxmlformats.org/drawingml/2006/main">
                  <a:graphicData uri="http://schemas.microsoft.com/office/word/2010/wordprocessingGroup">
                    <wpg:wgp>
                      <wpg:cNvGrpSpPr/>
                      <wpg:grpSpPr>
                        <a:xfrm>
                          <a:off x="0" y="0"/>
                          <a:ext cx="6000750" cy="9525"/>
                          <a:chOff x="0" y="0"/>
                          <a:chExt cx="6000750" cy="9525"/>
                        </a:xfrm>
                      </wpg:grpSpPr>
                      <wps:wsp>
                        <wps:cNvPr id="4697" name="Shape 4697"/>
                        <wps:cNvSpPr/>
                        <wps:spPr>
                          <a:xfrm>
                            <a:off x="0" y="0"/>
                            <a:ext cx="6000750" cy="9525"/>
                          </a:xfrm>
                          <a:custGeom>
                            <a:avLst/>
                            <a:gdLst/>
                            <a:ahLst/>
                            <a:cxnLst/>
                            <a:rect l="0" t="0" r="0" b="0"/>
                            <a:pathLst>
                              <a:path w="6000750" h="9525">
                                <a:moveTo>
                                  <a:pt x="0" y="0"/>
                                </a:moveTo>
                                <a:lnTo>
                                  <a:pt x="6000750" y="0"/>
                                </a:lnTo>
                                <a:lnTo>
                                  <a:pt x="6000750" y="9525"/>
                                </a:lnTo>
                                <a:lnTo>
                                  <a:pt x="0" y="9525"/>
                                </a:lnTo>
                                <a:lnTo>
                                  <a:pt x="0" y="0"/>
                                </a:lnTo>
                              </a:path>
                            </a:pathLst>
                          </a:custGeom>
                          <a:ln w="0" cap="flat">
                            <a:miter lim="127000"/>
                          </a:ln>
                        </wps:spPr>
                        <wps:style>
                          <a:lnRef idx="0">
                            <a:srgbClr val="000000">
                              <a:alpha val="0"/>
                            </a:srgbClr>
                          </a:lnRef>
                          <a:fillRef idx="1">
                            <a:srgbClr val="A7A9AC"/>
                          </a:fillRef>
                          <a:effectRef idx="0">
                            <a:scrgbClr r="0" g="0" b="0"/>
                          </a:effectRef>
                          <a:fontRef idx="none"/>
                        </wps:style>
                        <wps:bodyPr/>
                      </wps:wsp>
                    </wpg:wgp>
                  </a:graphicData>
                </a:graphic>
              </wp:inline>
            </w:drawing>
          </mc:Choice>
          <mc:Fallback xmlns:a="http://schemas.openxmlformats.org/drawingml/2006/main">
            <w:pict>
              <v:group id="Group 3535" style="width:472.5pt;height:0.75pt;mso-position-horizontal-relative:char;mso-position-vertical-relative:line" coordsize="60007,95">
                <v:shape id="Shape 4698" style="position:absolute;width:60007;height:95;left:0;top:0;" coordsize="6000750,9525" path="m0,0l6000750,0l6000750,9525l0,9525l0,0">
                  <v:stroke weight="0pt" endcap="flat" joinstyle="miter" miterlimit="10" on="false" color="#000000" opacity="0"/>
                  <v:fill on="true" color="#a7a9ac"/>
                </v:shape>
              </v:group>
            </w:pict>
          </mc:Fallback>
        </mc:AlternateContent>
      </w:r>
    </w:p>
    <w:p w:rsidR="005E720B" w:rsidRDefault="003508AC">
      <w:pPr>
        <w:spacing w:after="301" w:line="261" w:lineRule="auto"/>
        <w:ind w:left="121"/>
      </w:pPr>
      <w:r>
        <w:t>What do I need to do if I need to modify my methods of data collection?</w:t>
      </w:r>
    </w:p>
    <w:p w:rsidR="005E720B" w:rsidRDefault="003508AC">
      <w:pPr>
        <w:spacing w:line="373" w:lineRule="auto"/>
        <w:ind w:left="121"/>
      </w:pPr>
      <w:r>
        <w:t>To make changes to your study, including adding procedures, resear</w:t>
      </w:r>
      <w:r w:rsidR="004366F2">
        <w:t xml:space="preserve">ch personnel, or documentation </w:t>
      </w:r>
      <w:r>
        <w:t>submit the “Change Request &amp; Amendments” form. This form will give you an opportunity to modify your original application and submit new documentation to the IRB for review and approval.</w:t>
      </w:r>
    </w:p>
    <w:p w:rsidR="005E720B" w:rsidRDefault="003508AC">
      <w:pPr>
        <w:spacing w:after="364" w:line="259" w:lineRule="auto"/>
        <w:ind w:left="-22" w:right="-157" w:firstLine="0"/>
      </w:pPr>
      <w:r>
        <w:rPr>
          <w:rFonts w:ascii="Calibri" w:eastAsia="Calibri" w:hAnsi="Calibri" w:cs="Calibri"/>
          <w:noProof/>
          <w:sz w:val="22"/>
        </w:rPr>
        <mc:AlternateContent>
          <mc:Choice Requires="wpg">
            <w:drawing>
              <wp:inline distT="0" distB="0" distL="0" distR="0">
                <wp:extent cx="6191250" cy="57150"/>
                <wp:effectExtent l="0" t="0" r="0" b="0"/>
                <wp:docPr id="3541" name="Group 3541"/>
                <wp:cNvGraphicFramePr/>
                <a:graphic xmlns:a="http://schemas.openxmlformats.org/drawingml/2006/main">
                  <a:graphicData uri="http://schemas.microsoft.com/office/word/2010/wordprocessingGroup">
                    <wpg:wgp>
                      <wpg:cNvGrpSpPr/>
                      <wpg:grpSpPr>
                        <a:xfrm>
                          <a:off x="0" y="0"/>
                          <a:ext cx="6191250" cy="57150"/>
                          <a:chOff x="0" y="0"/>
                          <a:chExt cx="6191250" cy="57150"/>
                        </a:xfrm>
                        <a:solidFill>
                          <a:srgbClr val="002060"/>
                        </a:solidFill>
                      </wpg:grpSpPr>
                      <wps:wsp>
                        <wps:cNvPr id="4719" name="Shape 4719"/>
                        <wps:cNvSpPr/>
                        <wps:spPr>
                          <a:xfrm>
                            <a:off x="0" y="0"/>
                            <a:ext cx="6191250" cy="57150"/>
                          </a:xfrm>
                          <a:custGeom>
                            <a:avLst/>
                            <a:gdLst/>
                            <a:ahLst/>
                            <a:cxnLst/>
                            <a:rect l="0" t="0" r="0" b="0"/>
                            <a:pathLst>
                              <a:path w="6191250" h="57150">
                                <a:moveTo>
                                  <a:pt x="0" y="0"/>
                                </a:moveTo>
                                <a:lnTo>
                                  <a:pt x="6191250" y="0"/>
                                </a:lnTo>
                                <a:lnTo>
                                  <a:pt x="6191250" y="57150"/>
                                </a:lnTo>
                                <a:lnTo>
                                  <a:pt x="0" y="57150"/>
                                </a:lnTo>
                                <a:lnTo>
                                  <a:pt x="0" y="0"/>
                                </a:lnTo>
                              </a:path>
                            </a:pathLst>
                          </a:custGeom>
                          <a:grpFill/>
                          <a:ln w="0" cap="flat">
                            <a:miter lim="127000"/>
                          </a:ln>
                        </wps:spPr>
                        <wps:style>
                          <a:lnRef idx="0">
                            <a:srgbClr val="000000">
                              <a:alpha val="0"/>
                            </a:srgbClr>
                          </a:lnRef>
                          <a:fillRef idx="1">
                            <a:srgbClr val="FF8200"/>
                          </a:fillRef>
                          <a:effectRef idx="0">
                            <a:scrgbClr r="0" g="0" b="0"/>
                          </a:effectRef>
                          <a:fontRef idx="none"/>
                        </wps:style>
                        <wps:bodyPr/>
                      </wps:wsp>
                    </wpg:wgp>
                  </a:graphicData>
                </a:graphic>
              </wp:inline>
            </w:drawing>
          </mc:Choice>
          <mc:Fallback>
            <w:pict>
              <v:group w14:anchorId="48FBBC7E" id="Group 3541" o:spid="_x0000_s1026" style="width:487.5pt;height:4.5pt;mso-position-horizontal-relative:char;mso-position-vertical-relative:line" coordsize="6191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">
                <v:shape id="Shape 4719" o:spid="_x0000_s1027" style="position:absolute;width:61912;height:571;visibility:visible;mso-wrap-style:square;v-text-anchor:top" coordsize="619125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" path="m,l6191250,r,57150l,57150,,e" filled="f" stroked="f" strokeweight="0">
                  <v:stroke miterlimit="83231f" joinstyle="miter"/>
                  <v:path arrowok="t" textboxrect="0,0,6191250,57150"/>
                </v:shape>
                <w10:anchorlock/>
              </v:group>
            </w:pict>
          </mc:Fallback>
        </mc:AlternateContent>
      </w:r>
    </w:p>
    <w:p w:rsidR="004366F2" w:rsidRPr="00057695" w:rsidRDefault="004366F2" w:rsidP="00057695">
      <w:pPr>
        <w:spacing w:after="0" w:line="260" w:lineRule="auto"/>
        <w:ind w:left="308"/>
        <w:rPr>
          <w:rFonts w:ascii="Calibri" w:eastAsia="Calibri" w:hAnsi="Calibri" w:cs="Calibri"/>
          <w:sz w:val="22"/>
        </w:rPr>
      </w:pPr>
      <w:r w:rsidRPr="00057695">
        <w:rPr>
          <w:sz w:val="27"/>
        </w:rPr>
        <w:t>Institutional Review Board</w:t>
      </w:r>
    </w:p>
    <w:p w:rsidR="00057695" w:rsidRPr="00057695" w:rsidRDefault="004366F2" w:rsidP="00057695">
      <w:pPr>
        <w:keepNext/>
        <w:keepLines/>
        <w:spacing w:after="0" w:line="259" w:lineRule="auto"/>
        <w:ind w:left="313" w:firstLine="0"/>
        <w:outlineLvl w:val="1"/>
      </w:pPr>
      <w:r w:rsidRPr="00057695">
        <w:t>Office of Institutional Effectiveness</w:t>
      </w:r>
      <w:r w:rsidR="00057695" w:rsidRPr="00057695">
        <w:t>, Research, Planning, and Assessment</w:t>
      </w:r>
    </w:p>
    <w:p w:rsidR="004366F2" w:rsidRPr="00057695" w:rsidRDefault="004366F2" w:rsidP="00057695">
      <w:pPr>
        <w:keepNext/>
        <w:keepLines/>
        <w:spacing w:after="0" w:line="259" w:lineRule="auto"/>
        <w:ind w:left="313" w:firstLine="0"/>
        <w:outlineLvl w:val="1"/>
      </w:pPr>
      <w:r w:rsidRPr="00057695">
        <w:rPr>
          <w:sz w:val="20"/>
        </w:rPr>
        <w:t xml:space="preserve">Email: </w:t>
      </w:r>
      <w:hyperlink r:id="rId17" w:history="1">
        <w:r w:rsidR="00057695" w:rsidRPr="00057695">
          <w:rPr>
            <w:color w:val="0563C1" w:themeColor="hyperlink"/>
            <w:sz w:val="20"/>
          </w:rPr>
          <w:t>ierpa@volstate.edu</w:t>
        </w:r>
      </w:hyperlink>
    </w:p>
    <w:p w:rsidR="00057695" w:rsidRPr="00057695" w:rsidRDefault="00057695" w:rsidP="00057695">
      <w:pPr>
        <w:keepNext/>
        <w:keepLines/>
        <w:spacing w:after="0" w:line="259" w:lineRule="auto"/>
        <w:ind w:left="313" w:firstLine="0"/>
        <w:outlineLvl w:val="1"/>
        <w:rPr>
          <w:sz w:val="18"/>
        </w:rPr>
      </w:pPr>
      <w:r w:rsidRPr="00057695">
        <w:t>Phone: 615-230-3204</w:t>
      </w:r>
    </w:p>
    <w:p w:rsidR="004366F2" w:rsidRDefault="004366F2" w:rsidP="004366F2">
      <w:pPr>
        <w:spacing w:after="176"/>
        <w:ind w:left="0" w:firstLine="0"/>
      </w:pPr>
    </w:p>
    <w:sectPr w:rsidR="004366F2" w:rsidSect="004366F2">
      <w:headerReference w:type="even" r:id="rId18"/>
      <w:headerReference w:type="default" r:id="rId19"/>
      <w:footerReference w:type="even" r:id="rId20"/>
      <w:footerReference w:type="default" r:id="rId21"/>
      <w:headerReference w:type="first" r:id="rId22"/>
      <w:footerReference w:type="first" r:id="rId23"/>
      <w:pgSz w:w="12240" w:h="15840"/>
      <w:pgMar w:top="1080" w:right="1402" w:bottom="1080" w:left="1267" w:header="47" w:footer="144"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403" w:rsidRDefault="00382403">
      <w:pPr>
        <w:spacing w:after="0" w:line="240" w:lineRule="auto"/>
      </w:pPr>
      <w:r>
        <w:separator/>
      </w:r>
    </w:p>
  </w:endnote>
  <w:endnote w:type="continuationSeparator" w:id="0">
    <w:p w:rsidR="00382403" w:rsidRDefault="00382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3508AC">
    <w:pPr>
      <w:tabs>
        <w:tab w:val="right" w:pos="9893"/>
      </w:tabs>
      <w:spacing w:after="0" w:line="259" w:lineRule="auto"/>
      <w:ind w:left="-187" w:right="-322" w:firstLine="0"/>
    </w:pPr>
    <w:r>
      <w:rPr>
        <w:sz w:val="24"/>
      </w:rPr>
      <w:t>https://irb.utk.edu/faq/</w:t>
    </w:r>
    <w:r>
      <w:rPr>
        <w:sz w:val="24"/>
      </w:rPr>
      <w:tab/>
      <w:t>5/17/2018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057695">
    <w:pPr>
      <w:tabs>
        <w:tab w:val="right" w:pos="9893"/>
      </w:tabs>
      <w:spacing w:after="0" w:line="259" w:lineRule="auto"/>
      <w:ind w:left="-187" w:right="-322" w:firstLine="0"/>
    </w:pPr>
    <w:r>
      <w:rPr>
        <w:sz w:val="24"/>
      </w:rPr>
      <w:t>Revised 09</w:t>
    </w:r>
    <w:r w:rsidR="004366F2">
      <w:rPr>
        <w:sz w:val="24"/>
      </w:rPr>
      <w:t>/</w:t>
    </w:r>
    <w:r>
      <w:rPr>
        <w:sz w:val="24"/>
      </w:rPr>
      <w:t>04/19</w:t>
    </w:r>
    <w:r w:rsidR="003508AC">
      <w:rPr>
        <w:sz w:val="24"/>
      </w:rPr>
      <w:tab/>
    </w:r>
    <w:r w:rsidR="004366F2" w:rsidRPr="004366F2">
      <w:rPr>
        <w:sz w:val="24"/>
      </w:rPr>
      <w:fldChar w:fldCharType="begin"/>
    </w:r>
    <w:r w:rsidR="004366F2" w:rsidRPr="004366F2">
      <w:rPr>
        <w:sz w:val="24"/>
      </w:rPr>
      <w:instrText xml:space="preserve"> PAGE   \* MERGEFORMAT </w:instrText>
    </w:r>
    <w:r w:rsidR="004366F2" w:rsidRPr="004366F2">
      <w:rPr>
        <w:sz w:val="24"/>
      </w:rPr>
      <w:fldChar w:fldCharType="separate"/>
    </w:r>
    <w:r w:rsidR="00033639">
      <w:rPr>
        <w:noProof/>
        <w:sz w:val="24"/>
      </w:rPr>
      <w:t>1</w:t>
    </w:r>
    <w:r w:rsidR="004366F2" w:rsidRPr="004366F2">
      <w:rPr>
        <w:noProof/>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3508AC">
    <w:pPr>
      <w:tabs>
        <w:tab w:val="right" w:pos="9893"/>
      </w:tabs>
      <w:spacing w:after="0" w:line="259" w:lineRule="auto"/>
      <w:ind w:left="-187" w:right="-322" w:firstLine="0"/>
    </w:pPr>
    <w:r>
      <w:rPr>
        <w:sz w:val="24"/>
      </w:rPr>
      <w:t>https://irb.utk.edu/faq/</w:t>
    </w:r>
    <w:r>
      <w:rPr>
        <w:sz w:val="24"/>
      </w:rPr>
      <w:tab/>
      <w:t>5/17/2018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403" w:rsidRDefault="00382403">
      <w:pPr>
        <w:spacing w:after="0" w:line="240" w:lineRule="auto"/>
      </w:pPr>
      <w:r>
        <w:separator/>
      </w:r>
    </w:p>
  </w:footnote>
  <w:footnote w:type="continuationSeparator" w:id="0">
    <w:p w:rsidR="00382403" w:rsidRDefault="00382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3508AC">
    <w:pPr>
      <w:tabs>
        <w:tab w:val="right" w:pos="9893"/>
      </w:tabs>
      <w:spacing w:after="0" w:line="259" w:lineRule="auto"/>
      <w:ind w:left="-187" w:right="-322" w:firstLine="0"/>
    </w:pPr>
    <w:r>
      <w:rPr>
        <w:sz w:val="24"/>
      </w:rPr>
      <w:t>Frequently Asked Questions (FAQ) | Institutional Review Board</w:t>
    </w:r>
    <w:r>
      <w:rPr>
        <w:sz w:val="24"/>
      </w:rPr>
      <w:tab/>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7</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5E720B">
    <w:pPr>
      <w:tabs>
        <w:tab w:val="right" w:pos="9893"/>
      </w:tabs>
      <w:spacing w:after="0" w:line="259" w:lineRule="auto"/>
      <w:ind w:left="-187" w:right="-322"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0B" w:rsidRDefault="003508AC">
    <w:pPr>
      <w:tabs>
        <w:tab w:val="right" w:pos="9893"/>
      </w:tabs>
      <w:spacing w:after="0" w:line="259" w:lineRule="auto"/>
      <w:ind w:left="-187" w:right="-322" w:firstLine="0"/>
    </w:pPr>
    <w:r>
      <w:rPr>
        <w:sz w:val="24"/>
      </w:rPr>
      <w:t>Frequently Asked Questions (FAQ) | Institutional Review Board</w:t>
    </w:r>
    <w:r>
      <w:rPr>
        <w:sz w:val="24"/>
      </w:rPr>
      <w:tab/>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7</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54CD2"/>
    <w:multiLevelType w:val="hybridMultilevel"/>
    <w:tmpl w:val="D19E0FF2"/>
    <w:lvl w:ilvl="0" w:tplc="10E2F73A">
      <w:start w:val="1"/>
      <w:numFmt w:val="bullet"/>
      <w:lvlText w:val="•"/>
      <w:lvlJc w:val="left"/>
      <w:pPr>
        <w:ind w:left="7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0101D64">
      <w:start w:val="1"/>
      <w:numFmt w:val="bullet"/>
      <w:lvlText w:val="o"/>
      <w:lvlJc w:val="left"/>
      <w:pPr>
        <w:ind w:left="14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D3E5DE8">
      <w:start w:val="1"/>
      <w:numFmt w:val="bullet"/>
      <w:lvlText w:val="▪"/>
      <w:lvlJc w:val="left"/>
      <w:pPr>
        <w:ind w:left="22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6D2D198">
      <w:start w:val="1"/>
      <w:numFmt w:val="bullet"/>
      <w:lvlText w:val="•"/>
      <w:lvlJc w:val="left"/>
      <w:pPr>
        <w:ind w:left="29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F0E7582">
      <w:start w:val="1"/>
      <w:numFmt w:val="bullet"/>
      <w:lvlText w:val="o"/>
      <w:lvlJc w:val="left"/>
      <w:pPr>
        <w:ind w:left="36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B88320E">
      <w:start w:val="1"/>
      <w:numFmt w:val="bullet"/>
      <w:lvlText w:val="▪"/>
      <w:lvlJc w:val="left"/>
      <w:pPr>
        <w:ind w:left="4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F06F594">
      <w:start w:val="1"/>
      <w:numFmt w:val="bullet"/>
      <w:lvlText w:val="•"/>
      <w:lvlJc w:val="left"/>
      <w:pPr>
        <w:ind w:left="5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706B4A8">
      <w:start w:val="1"/>
      <w:numFmt w:val="bullet"/>
      <w:lvlText w:val="o"/>
      <w:lvlJc w:val="left"/>
      <w:pPr>
        <w:ind w:left="5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4868578">
      <w:start w:val="1"/>
      <w:numFmt w:val="bullet"/>
      <w:lvlText w:val="▪"/>
      <w:lvlJc w:val="left"/>
      <w:pPr>
        <w:ind w:left="6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0B"/>
    <w:rsid w:val="00033639"/>
    <w:rsid w:val="00057695"/>
    <w:rsid w:val="003508AC"/>
    <w:rsid w:val="00382403"/>
    <w:rsid w:val="004366F2"/>
    <w:rsid w:val="005E720B"/>
    <w:rsid w:val="006D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D187"/>
  <w15:docId w15:val="{BFD1E64B-D142-4ACF-A84D-4467C93C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8" w:line="265" w:lineRule="auto"/>
      <w:ind w:left="136" w:hanging="10"/>
    </w:pPr>
    <w:rPr>
      <w:rFonts w:ascii="Times New Roman" w:eastAsia="Times New Roman" w:hAnsi="Times New Roman" w:cs="Times New Roman"/>
      <w:color w:val="000000"/>
      <w:sz w:val="21"/>
    </w:rPr>
  </w:style>
  <w:style w:type="paragraph" w:styleId="Heading1">
    <w:name w:val="heading 1"/>
    <w:next w:val="Normal"/>
    <w:link w:val="Heading1Char"/>
    <w:uiPriority w:val="9"/>
    <w:unhideWhenUsed/>
    <w:qFormat/>
    <w:pPr>
      <w:keepNext/>
      <w:keepLines/>
      <w:spacing w:after="0"/>
      <w:ind w:left="126"/>
      <w:outlineLvl w:val="0"/>
    </w:pPr>
    <w:rPr>
      <w:rFonts w:ascii="Times New Roman" w:eastAsia="Times New Roman" w:hAnsi="Times New Roman" w:cs="Times New Roman"/>
      <w:color w:val="000000"/>
      <w:sz w:val="48"/>
    </w:rPr>
  </w:style>
  <w:style w:type="paragraph" w:styleId="Heading2">
    <w:name w:val="heading 2"/>
    <w:next w:val="Normal"/>
    <w:link w:val="Heading2Char"/>
    <w:uiPriority w:val="9"/>
    <w:unhideWhenUsed/>
    <w:qFormat/>
    <w:pPr>
      <w:keepNext/>
      <w:keepLines/>
      <w:spacing w:after="110" w:line="265" w:lineRule="auto"/>
      <w:ind w:left="136" w:hanging="10"/>
      <w:outlineLvl w:val="1"/>
    </w:pPr>
    <w:rPr>
      <w:rFonts w:ascii="Times New Roman" w:eastAsia="Times New Roman" w:hAnsi="Times New Roman" w:cs="Times New Roman"/>
      <w:color w:val="000000"/>
      <w:sz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1"/>
      <w:u w:val="single" w:color="000000"/>
    </w:rPr>
  </w:style>
  <w:style w:type="character" w:customStyle="1" w:styleId="Heading1Char">
    <w:name w:val="Heading 1 Char"/>
    <w:link w:val="Heading1"/>
    <w:rPr>
      <w:rFonts w:ascii="Times New Roman" w:eastAsia="Times New Roman" w:hAnsi="Times New Roman" w:cs="Times New Roman"/>
      <w:color w:val="000000"/>
      <w:sz w:val="4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6D7332"/>
    <w:rPr>
      <w:color w:val="0563C1" w:themeColor="hyperlink"/>
      <w:u w:val="single"/>
    </w:rPr>
  </w:style>
  <w:style w:type="character" w:styleId="FollowedHyperlink">
    <w:name w:val="FollowedHyperlink"/>
    <w:basedOn w:val="DefaultParagraphFont"/>
    <w:uiPriority w:val="99"/>
    <w:semiHidden/>
    <w:unhideWhenUsed/>
    <w:rsid w:val="006D73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69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olstate.edu/researc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effectivness@southwest.tn.edu" TargetMode="External"/><Relationship Id="rId17" Type="http://schemas.openxmlformats.org/officeDocument/2006/relationships/hyperlink" Target="mailto:effectivness@southwest.tn.ed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volstate.edu/resear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olstate.edu/research"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volstate.edu/research" TargetMode="External"/><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ffectivness@southwest.tn.edu"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F4E9CA5B8BEC48B84A290311C5E7C7" ma:contentTypeVersion="2" ma:contentTypeDescription="Create a new document." ma:contentTypeScope="" ma:versionID="b8735c2c0c6686e37f7e3b41d045b433">
  <xsd:schema xmlns:xsd="http://www.w3.org/2001/XMLSchema" xmlns:xs="http://www.w3.org/2001/XMLSchema" xmlns:p="http://schemas.microsoft.com/office/2006/metadata/properties" xmlns:ns2="0a8afd5e-e74e-4a30-bfc2-26c1696f66b0" targetNamespace="http://schemas.microsoft.com/office/2006/metadata/properties" ma:root="true" ma:fieldsID="f9ef998cc33d73f407e9f1df98153c6c" ns2:_="">
    <xsd:import namespace="0a8afd5e-e74e-4a30-bfc2-26c1696f66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afd5e-e74e-4a30-bfc2-26c1696f6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6F90C3-11C5-43B1-96AA-2C227958BA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C6C0A2-19C8-4880-BF12-71CEE5028303}">
  <ds:schemaRefs>
    <ds:schemaRef ds:uri="http://schemas.microsoft.com/sharepoint/v3/contenttype/forms"/>
  </ds:schemaRefs>
</ds:datastoreItem>
</file>

<file path=customXml/itemProps3.xml><?xml version="1.0" encoding="utf-8"?>
<ds:datastoreItem xmlns:ds="http://schemas.openxmlformats.org/officeDocument/2006/customXml" ds:itemID="{D4B741A3-A93F-48A8-B2E8-7A8EFE6BC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afd5e-e74e-4a30-bfc2-26c1696f6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https://irb.utk.edu/faq/</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https://irb.utk.edu/faq/</dc:title>
  <dc:subject/>
  <dc:creator>cmlabruzzo</dc:creator>
  <cp:keywords/>
  <cp:lastModifiedBy>Catania, Colette</cp:lastModifiedBy>
  <cp:revision>3</cp:revision>
  <dcterms:created xsi:type="dcterms:W3CDTF">2018-08-10T16:55:00Z</dcterms:created>
  <dcterms:modified xsi:type="dcterms:W3CDTF">2019-09-04T15:57:00Z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0x01010059F4E9CA5B8BEC48B84A290311C5E7C7</vt:lpwstr>
  </property>
</Properties>
</file>